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51" w:rsidRPr="005F6951" w:rsidRDefault="005F6951" w:rsidP="005F6951">
      <w:pPr>
        <w:shd w:val="clear" w:color="auto" w:fill="FFFFFF"/>
        <w:spacing w:after="105" w:line="240" w:lineRule="auto"/>
        <w:rPr>
          <w:rFonts w:eastAsia="Times New Roman" w:cstheme="minorHAnsi"/>
          <w:color w:val="000000"/>
        </w:rPr>
      </w:pPr>
      <w:r w:rsidRPr="00AA5196">
        <w:rPr>
          <w:noProof/>
        </w:rPr>
        <w:drawing>
          <wp:inline distT="0" distB="0" distL="0" distR="0" wp14:anchorId="665B601D" wp14:editId="5A833151">
            <wp:extent cx="1842567" cy="11715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84" cy="11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51" w:rsidRP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TITLE:</w:t>
      </w:r>
      <w:r w:rsidR="009A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91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Temporary </w:t>
      </w: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Homeless Prevention Services Case Manager</w:t>
      </w:r>
    </w:p>
    <w:p w:rsidR="005F6951" w:rsidRP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REPORTS TO: </w:t>
      </w:r>
      <w:r w:rsidR="009A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Homeless Prevention Services Program Director</w:t>
      </w:r>
    </w:p>
    <w:p w:rsid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CLASSIFICATION: </w:t>
      </w:r>
      <w:r w:rsidR="009A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91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Temporary</w:t>
      </w:r>
    </w:p>
    <w:p w:rsidR="009A2F73" w:rsidRPr="005F6951" w:rsidRDefault="009A2F73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951" w:rsidRP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Summary: </w:t>
      </w: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Under the supervision of the Homeless Prevention Services Program Director, the Homeless Prevention Services Case Manager will provide case management and safety-net services to low-income individuals and families, as well as provide information and assistance to supportive services to help clients attain and maintain stable housing. Case Manager will also conduct community outreach.</w:t>
      </w:r>
    </w:p>
    <w:p w:rsidR="005F6951" w:rsidRP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and Responsibilities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case management to low-income individuals and families as well as identify services and resources to help them maintain stable housing, e.g. eligibility screening for </w:t>
      </w:r>
      <w:proofErr w:type="spellStart"/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CalFresh</w:t>
      </w:r>
      <w:proofErr w:type="spellEnd"/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, assistance with applying for public benefits such as Social Security Disability Insurance, Supplemental Security Income (SSI), employment search assistance and mental health and legal services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 intake interviews and periodic re-assessments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Carry a case load of clients who </w:t>
      </w:r>
      <w:proofErr w:type="gramStart"/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are in need of</w:t>
      </w:r>
      <w:proofErr w:type="gramEnd"/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assistance and/or housing case management services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Develop case plans, monitor progress, and update case notes and case plans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safety-net services, which includes financial assistance, pre-screening clients for </w:t>
      </w:r>
      <w:proofErr w:type="spellStart"/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CalFresh</w:t>
      </w:r>
      <w:proofErr w:type="spellEnd"/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benefits, advocacy and linking clients to public benefits and supportive services such as mental health and legal services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Enroll clients in TAP (bus pass program) and provide monthly case management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accurate and timely case record documentation including entering data into the Salesforce and Clarity databases to ensure data quality.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program statistics in Salesforce and Clarity databases.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 outreach efforts, which may include working occasionally on weekends and/or evenings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Assist with the coordination of the Back-to-School Backpack distribution and Holiday Sharing Programs.</w:t>
      </w:r>
    </w:p>
    <w:p w:rsidR="005F6951" w:rsidRPr="005F6951" w:rsidRDefault="005F6951" w:rsidP="005F695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Perform other related duties, responsibilities and special projects as assigned by the Homeless Prevention Services Program Director.</w:t>
      </w:r>
    </w:p>
    <w:p w:rsidR="005F6951" w:rsidRP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Requirements: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Bachelor’s degree in Social Work, Psychology or related field with a minimum of two years case management experience working with low-income individuals and families, as well as knowledge of community resources preferred. Bi-lingual, English/Spanish skills are desired.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handle multiple projects, meet deadlines, manage priorities and workflow, while maintaining a positive, patient and calm demeanor, and establishing a positive team spirit with colleagues.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interpersonal, listening, and negotiating skills, the ability to build and maintain positive relationships internally and externally with a diverse range of people and the ability to respond appropriately to sensitive and/or confidential information and request.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Must possess outstanding verbal and written English communications skills in business and in addition to excellent English grammar.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effectively in a cross functional team setting.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exercise good judgement, take initiative and make diligent, thoughtful, independent and timely decisions.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literacy with proficiency in Word, Excel, PowerPoint and database programs.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some evenings and weekends.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pass a background investigation, such as criminal record, motor vehicle, and credit reports.</w:t>
      </w:r>
    </w:p>
    <w:p w:rsidR="005F6951" w:rsidRPr="005F6951" w:rsidRDefault="005F6951" w:rsidP="005F695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 valid California Driver’s License, automobile and automobile insurance.</w:t>
      </w:r>
    </w:p>
    <w:p w:rsidR="005F6951" w:rsidRP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environment and Physical Demands:</w:t>
      </w:r>
    </w:p>
    <w:p w:rsidR="005F6951" w:rsidRPr="005F6951" w:rsidRDefault="005F6951" w:rsidP="005F6951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Work is performed primarily in an office environment and the employee in this position is subject to inside environment conditions.</w:t>
      </w:r>
    </w:p>
    <w:p w:rsidR="005F6951" w:rsidRPr="005F6951" w:rsidRDefault="005F6951" w:rsidP="005F6951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May be required to lift up to 20 lbs.</w:t>
      </w:r>
    </w:p>
    <w:p w:rsidR="005F6951" w:rsidRPr="005F6951" w:rsidRDefault="005F6951" w:rsidP="005F6951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sitting 60% of time</w:t>
      </w:r>
    </w:p>
    <w:p w:rsidR="005F6951" w:rsidRPr="005F6951" w:rsidRDefault="005F6951" w:rsidP="005F6951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Requires work on computer 60% of time</w:t>
      </w:r>
    </w:p>
    <w:p w:rsidR="005F6951" w:rsidRPr="005F6951" w:rsidRDefault="005F6951" w:rsidP="005F6951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Monthly outreach work, which requires standing and walking primarily outside</w:t>
      </w:r>
    </w:p>
    <w:p w:rsidR="005F6951" w:rsidRPr="005F6951" w:rsidRDefault="005F6951" w:rsidP="005F6951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Travel by car for this position includes travel independently or as part of a small group 10% of a business week, during some periods. Also, travel by car may include attending meetings representing the agency.</w:t>
      </w:r>
    </w:p>
    <w:p w:rsidR="005F6951" w:rsidRDefault="005F6951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>Duties</w:t>
      </w:r>
      <w:proofErr w:type="spellEnd"/>
      <w:proofErr w:type="gramEnd"/>
      <w:r w:rsidRPr="005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responsibilities shall include the principal functions of the job. The job description shall not be construed as an employment contract or as a complete listing of all miscellaneous, incidentals, or other duties which may be assigned during normal operations.</w:t>
      </w:r>
    </w:p>
    <w:p w:rsidR="009A2F73" w:rsidRDefault="009A2F73" w:rsidP="009A2F73">
      <w:pPr>
        <w:pStyle w:val="BodyTextIndent"/>
        <w:ind w:right="-360"/>
        <w:rPr>
          <w:b/>
          <w:szCs w:val="24"/>
        </w:rPr>
      </w:pPr>
      <w:r w:rsidRPr="004351C1">
        <w:rPr>
          <w:b/>
          <w:szCs w:val="24"/>
        </w:rPr>
        <w:lastRenderedPageBreak/>
        <w:t>If you are interested in applying, please send an email with cover letter and resume</w:t>
      </w:r>
      <w:r>
        <w:rPr>
          <w:b/>
          <w:szCs w:val="24"/>
        </w:rPr>
        <w:t xml:space="preserve"> to:</w:t>
      </w:r>
    </w:p>
    <w:p w:rsidR="009A2F73" w:rsidRDefault="00E915B9" w:rsidP="009A2F73">
      <w:pPr>
        <w:pStyle w:val="BodyTextIndent"/>
        <w:ind w:right="-360"/>
        <w:rPr>
          <w:b/>
          <w:szCs w:val="24"/>
        </w:rPr>
      </w:pPr>
      <w:r>
        <w:rPr>
          <w:b/>
          <w:szCs w:val="24"/>
        </w:rPr>
        <w:t xml:space="preserve">Kim </w:t>
      </w:r>
      <w:proofErr w:type="spellStart"/>
      <w:r>
        <w:rPr>
          <w:b/>
          <w:szCs w:val="24"/>
        </w:rPr>
        <w:t>Rebuelta</w:t>
      </w:r>
      <w:proofErr w:type="spellEnd"/>
      <w:r>
        <w:rPr>
          <w:b/>
          <w:szCs w:val="24"/>
        </w:rPr>
        <w:t xml:space="preserve"> Marquez </w:t>
      </w:r>
      <w:r w:rsidRPr="00E915B9">
        <w:rPr>
          <w:b/>
          <w:color w:val="002060"/>
          <w:szCs w:val="24"/>
        </w:rPr>
        <w:t>kmarquez@csacares.org</w:t>
      </w:r>
    </w:p>
    <w:p w:rsidR="009A2F73" w:rsidRDefault="009A2F73" w:rsidP="009A2F73">
      <w:pPr>
        <w:pStyle w:val="BodyTextIndent"/>
        <w:ind w:right="-360"/>
        <w:rPr>
          <w:b/>
          <w:szCs w:val="24"/>
        </w:rPr>
      </w:pPr>
    </w:p>
    <w:p w:rsidR="009A2F73" w:rsidRDefault="009A2F73" w:rsidP="009A2F73">
      <w:pPr>
        <w:pStyle w:val="BodyTextIndent"/>
        <w:ind w:right="-360"/>
        <w:rPr>
          <w:b/>
          <w:szCs w:val="24"/>
        </w:rPr>
      </w:pPr>
      <w:r>
        <w:rPr>
          <w:b/>
          <w:szCs w:val="24"/>
        </w:rPr>
        <w:t xml:space="preserve">Please no phone inquires </w:t>
      </w:r>
    </w:p>
    <w:p w:rsidR="009A2F73" w:rsidRDefault="009A2F73" w:rsidP="009A2F73">
      <w:pPr>
        <w:pStyle w:val="BodyTextIndent"/>
        <w:ind w:left="0" w:right="-360"/>
        <w:rPr>
          <w:b/>
          <w:szCs w:val="24"/>
        </w:rPr>
      </w:pPr>
    </w:p>
    <w:p w:rsidR="009A2F73" w:rsidRPr="004351C1" w:rsidRDefault="009A2F73" w:rsidP="009A2F73">
      <w:pPr>
        <w:pStyle w:val="BodyTextIndent"/>
        <w:ind w:left="0" w:right="-360"/>
        <w:rPr>
          <w:szCs w:val="24"/>
        </w:rPr>
      </w:pPr>
      <w:r w:rsidRPr="004351C1">
        <w:rPr>
          <w:szCs w:val="24"/>
        </w:rPr>
        <w:tab/>
      </w:r>
      <w:r w:rsidRPr="004351C1">
        <w:rPr>
          <w:szCs w:val="24"/>
        </w:rPr>
        <w:tab/>
      </w:r>
      <w:r w:rsidRPr="004351C1">
        <w:rPr>
          <w:szCs w:val="24"/>
        </w:rPr>
        <w:tab/>
      </w:r>
      <w:r w:rsidRPr="004351C1">
        <w:rPr>
          <w:szCs w:val="24"/>
        </w:rPr>
        <w:tab/>
      </w:r>
      <w:r w:rsidRPr="004351C1">
        <w:rPr>
          <w:szCs w:val="24"/>
        </w:rPr>
        <w:tab/>
      </w:r>
      <w:r w:rsidRPr="004351C1">
        <w:rPr>
          <w:b/>
          <w:szCs w:val="24"/>
        </w:rPr>
        <w:tab/>
      </w:r>
    </w:p>
    <w:p w:rsidR="009A2F73" w:rsidRPr="005F6951" w:rsidRDefault="009A2F73" w:rsidP="005F6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23692" w:rsidRPr="005F6951" w:rsidRDefault="00823692">
      <w:pPr>
        <w:rPr>
          <w:rFonts w:ascii="Times New Roman" w:hAnsi="Times New Roman" w:cs="Times New Roman"/>
          <w:sz w:val="24"/>
          <w:szCs w:val="24"/>
        </w:rPr>
      </w:pPr>
    </w:p>
    <w:sectPr w:rsidR="00823692" w:rsidRPr="005F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E1C79"/>
    <w:multiLevelType w:val="multilevel"/>
    <w:tmpl w:val="EA0C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04B24"/>
    <w:multiLevelType w:val="multilevel"/>
    <w:tmpl w:val="EA0C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44804"/>
    <w:multiLevelType w:val="multilevel"/>
    <w:tmpl w:val="EA0C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3634F"/>
    <w:multiLevelType w:val="multilevel"/>
    <w:tmpl w:val="44EC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1"/>
    <w:rsid w:val="005F6951"/>
    <w:rsid w:val="00823692"/>
    <w:rsid w:val="009A2F73"/>
    <w:rsid w:val="00E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25FB"/>
  <w15:chartTrackingRefBased/>
  <w15:docId w15:val="{3D50D738-3F04-44C7-A263-2BC09FBD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A2F73"/>
    <w:pPr>
      <w:spacing w:after="0" w:line="240" w:lineRule="auto"/>
      <w:ind w:left="-18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2F7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A2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5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Services Agency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Fargo</dc:creator>
  <cp:keywords/>
  <dc:description/>
  <cp:lastModifiedBy>bjothimani@csacares.org</cp:lastModifiedBy>
  <cp:revision>2</cp:revision>
  <dcterms:created xsi:type="dcterms:W3CDTF">2021-12-20T20:38:00Z</dcterms:created>
  <dcterms:modified xsi:type="dcterms:W3CDTF">2021-12-20T20:38:00Z</dcterms:modified>
</cp:coreProperties>
</file>